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-447665</wp:posOffset>
            </wp:positionH>
            <wp:positionV relativeFrom="paragraph">
              <wp:posOffset>-43170</wp:posOffset>
            </wp:positionV>
            <wp:extent cx="575945" cy="779145"/>
            <wp:effectExtent b="0" l="0" r="0" t="0"/>
            <wp:wrapSquare wrapText="bothSides" distB="0" distT="0" distL="114300" distR="11430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CONVOCAÇÃO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wozm336xjfap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ANA PAULA DE MIRANDA PADIAL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CLÉIA CRISTINA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 Poder Executivo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GISELE ASSIS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JAQUELINE NERY VIEIRA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 Pais 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KARINA ELISA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Representante Titular de Pais de Alunos 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reunião ordinária dia 24 de abril de 2025, das 08h30m às 12h00m, na Secretaria Municipal de Ensino (SME).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abril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GIPHe2SBS43aaIDnssrCi4OrMg==">CgMxLjAyCGguZ2pkZ3hzMg5oLndvem0zMzZ4amZhcDgAciExVkpLRzhobTlyM25nLTd4Qmg0aFVlU2lrSG1WY0p1dnQ=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