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tabs>
          <w:tab w:val="left" w:leader="none" w:pos="6480"/>
        </w:tabs>
        <w:spacing w:after="0" w:line="240" w:lineRule="auto"/>
        <w:jc w:val="center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rtl w:val="0"/>
        </w:rPr>
        <w:t xml:space="preserve">CONSELHO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DE ALIMENTAÇÃO ESCOLAR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pacing w:after="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</w:t>
      </w:r>
      <w:r w:rsidDel="00000000" w:rsidR="00000000" w:rsidRPr="00000000">
        <w:rPr>
          <w:color w:val="000000"/>
          <w:highlight w:val="white"/>
          <w:rtl w:val="0"/>
        </w:rPr>
        <w:t xml:space="preserve">-mail: </w:t>
      </w:r>
      <w:r w:rsidDel="00000000" w:rsidR="00000000" w:rsidRPr="00000000">
        <w:rPr>
          <w:highlight w:val="white"/>
          <w:rtl w:val="0"/>
        </w:rPr>
        <w:t xml:space="preserve">caeperuibe@gmail.com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0" w:sz="12" w:val="single"/>
        </w:pBdr>
        <w:spacing w:after="0" w:line="240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Lei n° 2.077, de 01 de setembro de 2000</w:t>
      </w:r>
    </w:p>
    <w:p w:rsidR="00000000" w:rsidDel="00000000" w:rsidP="00000000" w:rsidRDefault="00000000" w:rsidRPr="00000000" w14:paraId="00000004">
      <w:pPr>
        <w:pBdr>
          <w:bottom w:color="000000" w:space="0" w:sz="12" w:val="single"/>
        </w:pBdr>
        <w:spacing w:after="0" w:line="240" w:lineRule="auto"/>
        <w:jc w:val="center"/>
        <w:rPr>
          <w:color w:val="000000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Lei n° 3.036 de 17 de fevereiro de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0" w:sz="12" w:val="single"/>
        </w:pBdr>
        <w:spacing w:after="0" w:line="240" w:lineRule="auto"/>
        <w:jc w:val="center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Resolução/CD/FNDE no 06/2020, de 08 de maio de 2020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EDITAL C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AE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Nº 0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, de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 02 de outubro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CONSELHO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DE ALIMENTAÇÃO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Eleição para 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Conselho de Alimentação Escolar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Peruíbe/SP.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EDITAL DE ELEIÇÃO PARA REPRESENTANTES DOS SEGMENTOS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DE PROFISSIONAIS DA EDUCAÇÃO,  DA SOCIEDADE CIVIL E DE PAIS DE ALUNOS,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PARA COMPOSIÇÃO DO CONSELHO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DE ALIMENTAÇÃO ESCOLAR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Conselho de Alimentação Escolar instituído pelas Leis Municipais n° 2.077, de 01 de setembro de 2000, n° 3.036 de 17 de fevereiro de 2010 e disposto na Resolução/CD/FNDE no 06/2020, de 08 de maio de 2020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CONVOCA, por meio do presente edital, os segmentos listados no item 1, para o PROCESSO DE ELEIÇÃO do CONSELHO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DE ALIMENTAÇÃO ESCOLAR DE PERUÍBE - SP.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DAS VAGAS EXISTENTES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1.1  A presente eleição dar-se-á para as seguintes cadeiras: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Roboto" w:cs="Roboto" w:eastAsia="Roboto" w:hAnsi="Roboto"/>
          <w:color w:val="2021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highlight w:val="white"/>
          <w:rtl w:val="0"/>
        </w:rPr>
        <w:t xml:space="preserve">a) 02 (dois) titulares e 02 (dois) suplentes representantes dos Profissionais da Educação;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both"/>
        <w:rPr>
          <w:rFonts w:ascii="Roboto" w:cs="Roboto" w:eastAsia="Roboto" w:hAnsi="Roboto"/>
          <w:color w:val="2021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highlight w:val="white"/>
          <w:rtl w:val="0"/>
        </w:rPr>
        <w:t xml:space="preserve">b) 02 (dois) titulares e 02 (dois) suplentes representantes da Sociedade Civil.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40" w:lineRule="auto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Roboto" w:cs="Roboto" w:eastAsia="Roboto" w:hAnsi="Roboto"/>
          <w:color w:val="202124"/>
          <w:highlight w:val="white"/>
          <w:rtl w:val="0"/>
        </w:rPr>
        <w:t xml:space="preserve">c) 02 (dois) titulares e 02 (dois) suplentes representantes de Pais de Alunos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2.1. As inscrições serão realizadas via Internet, no endereço eletrônico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https://forms.gle/ZM5FYwM5btjzGbqG8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no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período das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08 horas de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07 de outubro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encerrando às 23h59 de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17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novembro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observado o horário oficial de Brasília/DF.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2.2. O período de inscrições poderá ser prorrogado, a critério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Conselho de Alimentação Escolar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2.2.1. A prorrogação das inscrições de que trata o item 2.2. deste Edital poderá ser feita até o último dia previsto para as inscrições, bastando, para todos os efeitos legais, a publicação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no mural da Secretaria Municipal de 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2.3. A inscrição do interessado implicará no completo conhecimento e na tácita aceitação das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Leis Municipais n° 2.077, de 01 de setembro de 2000, n° 3.036 de 17 de fevereiro de 2010 e disposto na Resolução/CD/FNDE no 06/2020, de 08 de maio de 2020,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posteriores alterações, e condições estabelecidas neste Edital, sobre as quais não poderá alegar desconhecimento.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DIVULGAÇÃO DA LISTA DOS CANDIDATOS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3.1. A divulgação dos interessados inscritos será disponibilizada no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dia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24/11/205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publicada no mural da Secretaria Municipal de Educação, Rua Francisco Moratori, 146 - Jardim São João - Peruíbe/SP.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3.2. Os candidatos inscritos poderão interpor recurso das 9h às 15h dos dias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18 e 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/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5, presencialmente na Secretaria Municipal de 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3.3 No dia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novembro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será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publicada no mural da Secretaria Municipal de Educação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relação final dos inscritos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com 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orientações para o processo eletivo.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 PROCESSO 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eleição realizar-se-á no dia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27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/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conforme orientações publicadas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item 3.3, 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É de total responsabilidade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interessado a observância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do cronograma do processo eletivo.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5. DO CRONOGRAMA</w:t>
      </w:r>
    </w:p>
    <w:tbl>
      <w:tblPr>
        <w:tblStyle w:val="Table1"/>
        <w:tblW w:w="10681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19"/>
        <w:gridCol w:w="3042"/>
        <w:gridCol w:w="4621"/>
        <w:tblGridChange w:id="0">
          <w:tblGrid>
            <w:gridCol w:w="3019"/>
            <w:gridCol w:w="3042"/>
            <w:gridCol w:w="46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Inscrições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07/10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à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Formulário Eletrônico de Inscrição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u w:val="single"/>
                <w:rtl w:val="0"/>
              </w:rPr>
              <w:t xml:space="preserve">https://forms.gle/ZM5FYwM5btjzGbqG8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Divulgação das Inscrições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17/11/2025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Publicado no mural da Secretaria Municipal de Educação.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Período de Recurso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 e 19/11/2025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das 9h às 15h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Presencialmente na Secretaria Municipal de Educação.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Relação Final de Inscritos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(Pós - Recurso)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24/11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Publicado no mural da Secretaria Municipal de Educação.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Processo Eletivo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27/11/2025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left" w:leader="none" w:pos="648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Conforme orientações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publicadas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com a Relação Final de Inscritos.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Resultado Final das Eleições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28/11/2025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Diário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Oficial do Município.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 MANDATO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5.1        Para todos os segmentos, o mandato eletivo terá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início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em 01/04/202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findando em 31/03/20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Os membros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Conselho de Alimentação Escolar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não terão qualquer remuneração pelo exercício das atribuições que lhes forem conferidas, sendo elas consideradas de relevante interesse público.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CONSIDERAÇÕES GERAIS.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6.1 O interessado hipossuficiente, que comprovar seu impedimento de acesso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às inscrições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processo eleitoral, mediante autorização expressa da Comissão Eleitoral poderá utilizar-se das dependências da Unidade de Apoio Pedagógico em seu horário de atendimento.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6.1 A Comissão Eleitoral é composta pelos membros do C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nomeados pel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 Portaria n° 208/2022.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6.2 Os casos omissos serão analisados pela Comissão Eleitoral. </w:t>
        <w:br w:type="textWrapping"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E, para que chegue ao conhecimento de todos, é expedido o presente Edital.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Peruíbe,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03 de outubro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 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João Francisco Parrella de Figueiredo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Presidente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Conselho de Alimentação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Peruíbe/SP</w:t>
      </w:r>
    </w:p>
    <w:p w:rsidR="00000000" w:rsidDel="00000000" w:rsidP="00000000" w:rsidRDefault="00000000" w:rsidRPr="00000000" w14:paraId="0000004F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708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%1.%2"/>
      <w:lvlJc w:val="left"/>
      <w:pPr>
        <w:ind w:left="0" w:firstLine="0"/>
      </w:pPr>
      <w:rPr/>
    </w:lvl>
    <w:lvl w:ilvl="2">
      <w:start w:val="1"/>
      <w:numFmt w:val="decimal"/>
      <w:lvlText w:val="%1.%2.%3"/>
      <w:lvlJc w:val="left"/>
      <w:pPr>
        <w:ind w:left="0" w:firstLine="0"/>
      </w:pPr>
      <w:rPr/>
    </w:lvl>
    <w:lvl w:ilvl="3">
      <w:start w:val="1"/>
      <w:numFmt w:val="decimal"/>
      <w:lvlText w:val="%1.%2.%3.%4"/>
      <w:lvlJc w:val="left"/>
      <w:pPr>
        <w:ind w:left="0" w:firstLine="0"/>
      </w:pPr>
      <w:rPr/>
    </w:lvl>
    <w:lvl w:ilvl="4">
      <w:start w:val="1"/>
      <w:numFmt w:val="decimal"/>
      <w:lvlText w:val="%1.%2.%3.%4.%5"/>
      <w:lvlJc w:val="left"/>
      <w:pPr>
        <w:ind w:left="0" w:firstLine="0"/>
      </w:pPr>
      <w:rPr/>
    </w:lvl>
    <w:lvl w:ilvl="5">
      <w:start w:val="1"/>
      <w:numFmt w:val="decimal"/>
      <w:lvlText w:val="%1.%2.%3.%4.%5.%6"/>
      <w:lvlJc w:val="left"/>
      <w:pPr>
        <w:ind w:left="0" w:firstLine="0"/>
      </w:pPr>
      <w:rPr/>
    </w:lvl>
    <w:lvl w:ilvl="6">
      <w:start w:val="1"/>
      <w:numFmt w:val="decimal"/>
      <w:lvlText w:val="%1.%2.%3.%4.%5.%6.%7"/>
      <w:lvlJc w:val="left"/>
      <w:pPr>
        <w:ind w:left="0" w:firstLine="0"/>
      </w:pPr>
      <w:rPr/>
    </w:lvl>
    <w:lvl w:ilvl="7">
      <w:start w:val="1"/>
      <w:numFmt w:val="decimal"/>
      <w:lvlText w:val="%1.%2.%3.%4.%5.%6.%7.%8"/>
      <w:lvlJc w:val="left"/>
      <w:pPr>
        <w:ind w:left="0" w:firstLine="0"/>
      </w:pPr>
      <w:rPr/>
    </w:lvl>
    <w:lvl w:ilvl="8">
      <w:start w:val="1"/>
      <w:numFmt w:val="decimal"/>
      <w:lvlText w:val="%1.%2.%3.%4.%5.%6.%7.%8.%9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jc w:val="left"/>
    </w:pPr>
    <w:rPr>
      <w:rFonts w:ascii="SimSun" w:cs="SimSun" w:eastAsia="SimSun" w:hAnsi="SimSu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99"/>
    <w:unhideWhenUsed w:val="1"/>
    <w:qFormat w:val="1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header"/>
    <w:basedOn w:val="1"/>
    <w:link w:val="19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footer"/>
    <w:basedOn w:val="1"/>
    <w:link w:val="20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table" w:styleId="15">
    <w:name w:val="Table Grid"/>
    <w:basedOn w:val="9"/>
    <w:uiPriority w:val="39"/>
    <w:qFormat w:val="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6" w:customStyle="1">
    <w:name w:val="Table Normal"/>
    <w:uiPriority w:val="0"/>
  </w:style>
  <w:style w:type="paragraph" w:styleId="17">
    <w:name w:val="No Spacing"/>
    <w:uiPriority w:val="1"/>
    <w:qFormat w:val="1"/>
    <w:pPr>
      <w:spacing w:after="0" w:line="240" w:lineRule="auto"/>
    </w:pPr>
    <w:rPr>
      <w:rFonts w:asciiTheme="minorHAnsi" w:cstheme="minorBidi" w:eastAsiaTheme="minorHAnsi" w:hAnsiTheme="minorHAnsi"/>
      <w:sz w:val="22"/>
      <w:szCs w:val="22"/>
      <w:lang w:bidi="ar-SA" w:eastAsia="en-US" w:val="pt-BR"/>
    </w:rPr>
  </w:style>
  <w:style w:type="character" w:styleId="18" w:customStyle="1">
    <w:name w:val="Unresolved Mention"/>
    <w:basedOn w:val="8"/>
    <w:uiPriority w:val="99"/>
    <w:semiHidden w:val="1"/>
    <w:unhideWhenUsed w:val="1"/>
    <w:qFormat w:val="1"/>
    <w:rPr>
      <w:color w:val="605e5c"/>
      <w:shd w:color="auto" w:fill="e1dfdd" w:val="clear"/>
    </w:rPr>
  </w:style>
  <w:style w:type="character" w:styleId="19" w:customStyle="1">
    <w:name w:val="Cabeçalho Char"/>
    <w:basedOn w:val="8"/>
    <w:link w:val="12"/>
    <w:uiPriority w:val="99"/>
    <w:qFormat w:val="1"/>
  </w:style>
  <w:style w:type="character" w:styleId="20" w:customStyle="1">
    <w:name w:val="Rodapé Char"/>
    <w:basedOn w:val="8"/>
    <w:link w:val="13"/>
    <w:uiPriority w:val="99"/>
    <w:qFormat w:val="1"/>
  </w:style>
  <w:style w:type="table" w:styleId="21" w:customStyle="1">
    <w:name w:val="_Style 22"/>
    <w:basedOn w:val="16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ZM5FYwM5btjzGbqG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+tllcXf7YgKJrqSR9VcQ5qkKsA==">CgMxLjAyCGguZ2pkZ3hzOAByITFMMkpVNFpzamp4XzNIMjRuR1BsWFI3RWQxQ182bEMwTg==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2021-07-16T12:06:00Z</dcterms:created>
  <dc:creator>Bruno .'.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7B49D6EC4EFB4FE9AD8DBAEC80CC0072</vt:lpwstr>
  </property>
  <property fmtid="{D5CDD505-2E9C-101B-9397-08002B2CF9AE}" pid="4" name="KSOProductBuildVer">
    <vt:lpwstr>1046-12.2.0.13489</vt:lpwstr>
  </property>
  <property fmtid="{D5CDD505-2E9C-101B-9397-08002B2CF9AE}" pid="5" name="ICV">
    <vt:lpwstr>7B49D6EC4EFB4FE9AD8DBAEC80CC0072</vt:lpwstr>
  </property>
</Properties>
</file>