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tabs>
          <w:tab w:val="left" w:leader="none" w:pos="6480"/>
        </w:tabs>
        <w:spacing w:after="0" w:line="240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tabs>
          <w:tab w:val="left" w:leader="none" w:pos="6480"/>
        </w:tabs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8"/>
          <w:szCs w:val="28"/>
          <w:highlight w:val="white"/>
          <w:rtl w:val="0"/>
        </w:rPr>
        <w:t xml:space="preserve">CONSELHO</w:t>
      </w:r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 DE ALIMENTAÇÃO ESCOLAR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color w:val="000000"/>
          <w:highlight w:val="white"/>
          <w:rtl w:val="0"/>
        </w:rPr>
        <w:t xml:space="preserve">-mail: </w:t>
      </w:r>
      <w:r w:rsidDel="00000000" w:rsidR="00000000" w:rsidRPr="00000000">
        <w:rPr>
          <w:highlight w:val="white"/>
          <w:rtl w:val="0"/>
        </w:rPr>
        <w:t xml:space="preserve">caeperuibe@gmail.com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0" w:sz="12" w:val="single"/>
        </w:pBdr>
        <w:spacing w:after="0" w:line="24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Lei n° 2.077, de 01 de setembro de 2000</w:t>
      </w:r>
    </w:p>
    <w:p w:rsidR="00000000" w:rsidDel="00000000" w:rsidP="00000000" w:rsidRDefault="00000000" w:rsidRPr="00000000" w14:paraId="00000005">
      <w:pPr>
        <w:pBdr>
          <w:bottom w:color="000000" w:space="0" w:sz="12" w:val="single"/>
        </w:pBdr>
        <w:spacing w:after="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Lei n° 3.036 de 17 de fevereiro de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0" w:sz="12" w:val="single"/>
        </w:pBdr>
        <w:spacing w:after="0" w:line="24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Resolução/CD/FNDE no 06/2020, de 08 de maio de 2020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EDITAL C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Nº 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de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14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CONSELHO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 ALIMENTAÇÃO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Eleição para 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Conselho de Alimentação Escolar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Peruíbe/SP.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EDITAL DE ELEIÇÃO PARA REPRESENTANTES DOS SEGMENTOS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DA SOCIEDADE CIVIL E DE PAIS DE ALUNOS,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PARA COMPOSIÇÃO DO CONSELHO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DE ALIMENTAÇÃO ESCOLAR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Conselho de Alimentação Escolar instituído pelas Leis Municipais n° 2.077, de 01 de setembro de 2000, n° 3.036 de 17 de fevereiro de 2010 e disposto na Resolução/CD/FNDE no 06/2020, de 08 de maio de 2020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CONVOCA, por meio do presente edital, os segmentos listados no item 1, para o PROCESSO DE ELEIÇÃO do CONSELHO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 ALIMENTAÇÃO ESCOLAR DE PERUÍBE - SP.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DAS VAGAS EXISTENTES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1.1  A presente eleição dar-se-á para as seguintes cadeiras: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both"/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a) 02 (dois) suplentes representantes da Sociedade Civil.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b) 02 (dois) suplentes representantes de Pais de Alunos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2.1. As inscrições serão realizadas via Internet, no endereço eletrônico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https://forms.gle/LbudgQ1TBAKosZfn6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período das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08 horas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14 de janeiro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encerrando às 23h59 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20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janeiro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202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observado o horário oficial de Brasília/DF.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2.2. O período de inscrições poderá ser prorrogado, a critério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Conselho de Alimentação Escolar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2.2.1. A prorrogação das inscrições de que trata o item 2.2. deste Edital poderá ser feita até o último dia previsto para as inscrições, bastando, para todos os efeitos legais, a publicação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no mural da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2.3. A inscrição do interessado implicará no completo conhecimento e na tácita aceitação das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Leis Municipais n° 2.077, de 01 de setembro de 2000, n° 3.036 de 17 de fevereiro de 2010 e disposto na Resolução/CD/FNDE no 06/2020, de 08 de maio de 2020,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posteriores alterações, e condições estabelecidas neste Edital, sobre as quais não poderá alegar desconhecimento.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DIVULGAÇÃO DA LISTA DOS CANDIDATOS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3.1. A divulgação dos interessados inscritos será disponibilizada no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dia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21/01/2026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publicada no mural da Secretaria Municipal de Educação, Rua Francisco Moratori, 146 - Jardim São João - Peruíbe/SP.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3.2. Os candidatos inscritos poderão interpor recurso das 9h às 15h dos dias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22 e 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5, presencialmente na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3.3 No dia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janeiro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202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será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publicada no mural da Secretaria Municipal de Educação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relação final dos inscritos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com as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orientações para o processo eletivo.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 PROCESSO 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eleição realizar-se-á no dia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28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01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conforme orientações publicadas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item 3.3, 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É de total responsabilidade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interessado a observância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do cronograma do processo eletivo.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 DO CRONOGRAMA</w:t>
      </w:r>
    </w:p>
    <w:tbl>
      <w:tblPr>
        <w:tblStyle w:val="Table1"/>
        <w:tblW w:w="1068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9"/>
        <w:gridCol w:w="3042"/>
        <w:gridCol w:w="4621"/>
        <w:tblGridChange w:id="0">
          <w:tblGrid>
            <w:gridCol w:w="3019"/>
            <w:gridCol w:w="3042"/>
            <w:gridCol w:w="46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14/01/2026 - 20/01/2026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Formulário Eletrônico de Inscrição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https://forms.gle/LbudgQ1TBAKosZfn6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Divulgação das 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21/01/2026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Publicado no mural da Secretaria Municipal de Educação.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Período de Recurso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22/01/2026 e 23/01/2026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das 9h às 15h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Presencialmente na Secretaria Municipal de Educação.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Relação Final de Inscritos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(Pós - Recurso)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26/01/2026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Publicado no mural da Secretaria Municipal de Educação.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Processo Eletivo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28/01/2026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leader="none" w:pos="648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Conforme orientações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publicadas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com a Relação Final de Inscritos.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Resultado Final das Eleições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29/01/2026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Diário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Oficial do Município.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 MANDATO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5.1        Para todos os segmentos, o mandato eletivo terá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início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em 01/04/202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findando em 31/03/20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Os membros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Conselho de Alimentação Escolar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não terão qualquer remuneração pelo exercício das atribuições que lhes forem conferidas, sendo elas consideradas de relevante interesse público.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CONSIDERAÇÕES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6.1 O interessado hipossuficiente, que comprovar seu impedimento de acesso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às inscrições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processo eleitoral, mediante autorização expressa da Comissão Eleitoral poderá utilizar-se das dependências da Unidade de Apoio Pedagógico em seu horário de atendimento.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6.1 A Comissão Eleitoral é composta pelos membros do C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nomeados pel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Portaria n° 208/2022.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6.2 Os casos omissos serão analisados pela Comissão Eleitoral. </w:t>
        <w:br w:type="textWrapping"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E, para que chegue ao conhecimento de todos, é expedido o presente Edital.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Peruíbe,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14 de janeiro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João Francisco Parrella de Figueiredo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Presidente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Conselho de Alimentação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Peruíbe/SP</w:t>
      </w:r>
    </w:p>
    <w:p w:rsidR="00000000" w:rsidDel="00000000" w:rsidP="00000000" w:rsidRDefault="00000000" w:rsidRPr="00000000" w14:paraId="00000051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1.%2"/>
      <w:lvlJc w:val="left"/>
      <w:pPr>
        <w:ind w:left="0" w:firstLine="0"/>
      </w:pPr>
      <w:rPr/>
    </w:lvl>
    <w:lvl w:ilvl="2">
      <w:start w:val="1"/>
      <w:numFmt w:val="decimal"/>
      <w:lvlText w:val="%1.%2.%3"/>
      <w:lvlJc w:val="left"/>
      <w:pPr>
        <w:ind w:left="0" w:firstLine="0"/>
      </w:pPr>
      <w:rPr/>
    </w:lvl>
    <w:lvl w:ilvl="3">
      <w:start w:val="1"/>
      <w:numFmt w:val="decimal"/>
      <w:lvlText w:val="%1.%2.%3.%4"/>
      <w:lvlJc w:val="left"/>
      <w:pPr>
        <w:ind w:left="0" w:firstLine="0"/>
      </w:pPr>
      <w:rPr/>
    </w:lvl>
    <w:lvl w:ilvl="4">
      <w:start w:val="1"/>
      <w:numFmt w:val="decimal"/>
      <w:lvlText w:val="%1.%2.%3.%4.%5"/>
      <w:lvlJc w:val="left"/>
      <w:pPr>
        <w:ind w:left="0" w:firstLine="0"/>
      </w:pPr>
      <w:rPr/>
    </w:lvl>
    <w:lvl w:ilvl="5">
      <w:start w:val="1"/>
      <w:numFmt w:val="decimal"/>
      <w:lvlText w:val="%1.%2.%3.%4.%5.%6"/>
      <w:lvlJc w:val="left"/>
      <w:pPr>
        <w:ind w:left="0" w:firstLine="0"/>
      </w:pPr>
      <w:rPr/>
    </w:lvl>
    <w:lvl w:ilvl="6">
      <w:start w:val="1"/>
      <w:numFmt w:val="decimal"/>
      <w:lvlText w:val="%1.%2.%3.%4.%5.%6.%7"/>
      <w:lvlJc w:val="left"/>
      <w:pPr>
        <w:ind w:left="0" w:firstLine="0"/>
      </w:pPr>
      <w:rPr/>
    </w:lvl>
    <w:lvl w:ilvl="7">
      <w:start w:val="1"/>
      <w:numFmt w:val="decimal"/>
      <w:lvlText w:val="%1.%2.%3.%4.%5.%6.%7.%8"/>
      <w:lvlJc w:val="left"/>
      <w:pPr>
        <w:ind w:left="0" w:firstLine="0"/>
      </w:pPr>
      <w:rPr/>
    </w:lvl>
    <w:lvl w:ilvl="8">
      <w:start w:val="1"/>
      <w:numFmt w:val="decimal"/>
      <w:lvlText w:val="%1.%2.%3.%4.%5.%6.%7.%8.%9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left"/>
    </w:pPr>
    <w:rPr>
      <w:rFonts w:ascii="SimSun" w:cs="SimSun" w:eastAsia="SimSun" w:hAnsi="SimSu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head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2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table" w:styleId="15">
    <w:name w:val="Table Grid"/>
    <w:basedOn w:val="9"/>
    <w:uiPriority w:val="3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 w:customStyle="1">
    <w:name w:val="Table Normal"/>
    <w:uiPriority w:val="0"/>
  </w:style>
  <w:style w:type="paragraph" w:styleId="17">
    <w:name w:val="No Spacing"/>
    <w:uiPriority w:val="1"/>
    <w:qFormat w:val="1"/>
    <w:pPr>
      <w:spacing w:after="0" w:line="240" w:lineRule="auto"/>
    </w:pPr>
    <w:rPr>
      <w:rFonts w:asciiTheme="minorHAnsi" w:cstheme="minorBidi" w:eastAsiaTheme="minorHAnsi" w:hAnsiTheme="minorHAnsi"/>
      <w:sz w:val="22"/>
      <w:szCs w:val="22"/>
      <w:lang w:bidi="ar-SA" w:eastAsia="en-US" w:val="pt-BR"/>
    </w:rPr>
  </w:style>
  <w:style w:type="character" w:styleId="18" w:customStyle="1">
    <w:name w:val="Unresolved Mention"/>
    <w:basedOn w:val="8"/>
    <w:uiPriority w:val="99"/>
    <w:semiHidden w:val="1"/>
    <w:unhideWhenUsed w:val="1"/>
    <w:qFormat w:val="1"/>
    <w:rPr>
      <w:color w:val="605e5c"/>
      <w:shd w:color="auto" w:fill="e1dfdd" w:val="clear"/>
    </w:rPr>
  </w:style>
  <w:style w:type="character" w:styleId="19" w:customStyle="1">
    <w:name w:val="Cabeçalho Char"/>
    <w:basedOn w:val="8"/>
    <w:link w:val="12"/>
    <w:uiPriority w:val="99"/>
    <w:qFormat w:val="1"/>
  </w:style>
  <w:style w:type="character" w:styleId="20" w:customStyle="1">
    <w:name w:val="Rodapé Char"/>
    <w:basedOn w:val="8"/>
    <w:link w:val="13"/>
    <w:uiPriority w:val="99"/>
    <w:qFormat w:val="1"/>
  </w:style>
  <w:style w:type="table" w:styleId="21" w:customStyle="1">
    <w:name w:val="_Style 22"/>
    <w:basedOn w:val="16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LbudgQ1TBAKosZfn6" TargetMode="External"/><Relationship Id="rId8" Type="http://schemas.openxmlformats.org/officeDocument/2006/relationships/hyperlink" Target="https://forms.gle/LbudgQ1TBAKosZfn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voZ2QJ9fG4JJ0CTM15Ks3Prnw==">CgMxLjAyCGguZ2pkZ3hzOAByITFzZVFhLTlaTU1SZjFDR0lyMl9nQzdqVkR5anpqYzIyVA==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2021-07-16T12:06:00Z</dcterms:created>
  <dc:creator>Bruno .'.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7B49D6EC4EFB4FE9AD8DBAEC80CC0072</vt:lpwstr>
  </property>
  <property fmtid="{D5CDD505-2E9C-101B-9397-08002B2CF9AE}" pid="4" name="KSOProductBuildVer">
    <vt:lpwstr>1046-12.2.0.13489</vt:lpwstr>
  </property>
  <property fmtid="{D5CDD505-2E9C-101B-9397-08002B2CF9AE}" pid="5" name="ICV">
    <vt:lpwstr>7B49D6EC4EFB4FE9AD8DBAEC80CC0072</vt:lpwstr>
  </property>
</Properties>
</file>